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95" w:rsidRPr="009E5995" w:rsidRDefault="009E5995" w:rsidP="009E5995">
      <w:pPr>
        <w:rPr>
          <w:b/>
          <w:color w:val="000000"/>
          <w:sz w:val="22"/>
          <w:lang w:val="et-EE"/>
        </w:rPr>
      </w:pPr>
      <w:r w:rsidRPr="009E5995">
        <w:rPr>
          <w:b/>
          <w:color w:val="000000"/>
          <w:sz w:val="22"/>
          <w:lang w:val="et-EE"/>
        </w:rPr>
        <w:t>Statistika</w:t>
      </w:r>
      <w:r w:rsidR="00CD413C">
        <w:rPr>
          <w:b/>
          <w:color w:val="000000"/>
          <w:sz w:val="22"/>
          <w:lang w:val="et-EE"/>
        </w:rPr>
        <w:t>ameti</w:t>
      </w:r>
      <w:r w:rsidRPr="009E5995">
        <w:rPr>
          <w:b/>
          <w:color w:val="000000"/>
          <w:sz w:val="22"/>
          <w:lang w:val="et-EE"/>
        </w:rPr>
        <w:t xml:space="preserve"> aruanne „Palk“</w:t>
      </w:r>
    </w:p>
    <w:p w:rsidR="009E5995" w:rsidRDefault="009E5995" w:rsidP="009E5995">
      <w:pPr>
        <w:rPr>
          <w:color w:val="000000"/>
          <w:lang w:val="et-EE"/>
        </w:rPr>
      </w:pPr>
      <w:r w:rsidRPr="008F7EED">
        <w:rPr>
          <w:color w:val="000000"/>
          <w:lang w:val="et-EE"/>
        </w:rPr>
        <w:t xml:space="preserve">Aruanne esitatakse Statistikaametile. </w:t>
      </w:r>
    </w:p>
    <w:p w:rsidR="0099245A" w:rsidRDefault="0099245A" w:rsidP="009E5995">
      <w:pPr>
        <w:rPr>
          <w:color w:val="000000"/>
          <w:lang w:val="et-EE"/>
        </w:rPr>
      </w:pPr>
    </w:p>
    <w:p w:rsidR="00F513BA" w:rsidRDefault="0099245A" w:rsidP="009E5995">
      <w:pPr>
        <w:rPr>
          <w:color w:val="000000"/>
          <w:lang w:val="et-EE"/>
        </w:rPr>
      </w:pPr>
      <w:r>
        <w:rPr>
          <w:color w:val="000000"/>
          <w:lang w:val="et-EE"/>
        </w:rPr>
        <w:t>Aruand</w:t>
      </w:r>
      <w:r w:rsidR="00530805">
        <w:rPr>
          <w:color w:val="000000"/>
          <w:lang w:val="et-EE"/>
        </w:rPr>
        <w:t>e tulemuses ei kajastata isikute tasusid</w:t>
      </w:r>
      <w:r>
        <w:rPr>
          <w:color w:val="000000"/>
          <w:lang w:val="et-EE"/>
        </w:rPr>
        <w:t>, kellel on lehel „Töö“ töösuhte tüübiks märgitud „Käsundusleping“</w:t>
      </w:r>
      <w:r w:rsidR="00BB27DA">
        <w:rPr>
          <w:color w:val="000000"/>
          <w:lang w:val="et-EE"/>
        </w:rPr>
        <w:t xml:space="preserve"> või </w:t>
      </w:r>
      <w:r w:rsidR="001044C2">
        <w:rPr>
          <w:color w:val="000000"/>
          <w:lang w:val="et-EE"/>
        </w:rPr>
        <w:t>„</w:t>
      </w:r>
      <w:r w:rsidR="00BB27DA">
        <w:rPr>
          <w:color w:val="000000"/>
          <w:lang w:val="et-EE"/>
        </w:rPr>
        <w:t>Töövõtuleping</w:t>
      </w:r>
      <w:r w:rsidR="001044C2">
        <w:rPr>
          <w:color w:val="000000"/>
          <w:lang w:val="et-EE"/>
        </w:rPr>
        <w:t>“</w:t>
      </w:r>
      <w:r w:rsidR="00BB27DA">
        <w:rPr>
          <w:color w:val="000000"/>
          <w:lang w:val="et-EE"/>
        </w:rPr>
        <w:t>. Lisaks ei kajastata tulemuses</w:t>
      </w:r>
      <w:r w:rsidR="00C871A8">
        <w:rPr>
          <w:color w:val="000000"/>
          <w:lang w:val="et-EE"/>
        </w:rPr>
        <w:t xml:space="preserve"> </w:t>
      </w:r>
      <w:r w:rsidR="00C871A8">
        <w:rPr>
          <w:color w:val="000000"/>
          <w:lang w:val="et-EE"/>
        </w:rPr>
        <w:t>töösuhte tüübi</w:t>
      </w:r>
      <w:r w:rsidR="00C871A8">
        <w:rPr>
          <w:color w:val="000000"/>
          <w:lang w:val="et-EE"/>
        </w:rPr>
        <w:t>ga</w:t>
      </w:r>
      <w:r w:rsidR="00BB27DA">
        <w:rPr>
          <w:color w:val="000000"/>
          <w:lang w:val="et-EE"/>
        </w:rPr>
        <w:t xml:space="preserve"> </w:t>
      </w:r>
      <w:r w:rsidR="00C871A8">
        <w:rPr>
          <w:color w:val="000000"/>
          <w:lang w:val="et-EE"/>
        </w:rPr>
        <w:t>„Juhatuse liikme leping“ isikute tasusid</w:t>
      </w:r>
      <w:r w:rsidR="00BB27DA">
        <w:rPr>
          <w:color w:val="000000"/>
          <w:lang w:val="et-EE"/>
        </w:rPr>
        <w:t>, kelle profiil ei anna puhkust.</w:t>
      </w:r>
      <w:bookmarkStart w:id="0" w:name="_GoBack"/>
      <w:bookmarkEnd w:id="0"/>
    </w:p>
    <w:p w:rsidR="0099245A" w:rsidRDefault="0099245A" w:rsidP="009E5995">
      <w:pPr>
        <w:rPr>
          <w:color w:val="000000"/>
          <w:lang w:val="et-EE"/>
        </w:rPr>
      </w:pPr>
    </w:p>
    <w:p w:rsidR="009E5995" w:rsidRDefault="009E5995" w:rsidP="009E5995">
      <w:pPr>
        <w:rPr>
          <w:color w:val="000000"/>
          <w:lang w:val="et-EE"/>
        </w:rPr>
      </w:pPr>
      <w:r w:rsidRPr="008F7EED">
        <w:rPr>
          <w:color w:val="000000"/>
          <w:lang w:val="et-EE"/>
        </w:rPr>
        <w:t>Read, mille juures on märge, "Ei arvutata", näidatakse aruande tulemuses tühjana. Seevastu arvutused, mille vastuseks on 0, näidataksegi aruandes väärtusega 0.</w:t>
      </w:r>
    </w:p>
    <w:p w:rsidR="009E5995" w:rsidRDefault="009E5995" w:rsidP="009E5995">
      <w:pPr>
        <w:rPr>
          <w:color w:val="000000"/>
          <w:lang w:val="et-EE"/>
        </w:rPr>
      </w:pPr>
    </w:p>
    <w:p w:rsidR="009E5995" w:rsidRPr="006254FD" w:rsidRDefault="009E5995" w:rsidP="009E5995">
      <w:pPr>
        <w:rPr>
          <w:b/>
          <w:lang w:val="et-EE"/>
        </w:rPr>
      </w:pPr>
      <w:r w:rsidRPr="006254FD">
        <w:rPr>
          <w:b/>
          <w:color w:val="000000"/>
          <w:lang w:val="et-EE"/>
        </w:rPr>
        <w:t>Aruanne:</w:t>
      </w:r>
    </w:p>
    <w:p w:rsidR="009E5995" w:rsidRPr="008F7EED" w:rsidRDefault="009E5995" w:rsidP="009E5995">
      <w:pPr>
        <w:pStyle w:val="AxureImageParagraph"/>
        <w:rPr>
          <w:lang w:val="et-EE"/>
        </w:rPr>
      </w:pPr>
      <w:r w:rsidRPr="008F7EED">
        <w:rPr>
          <w:noProof/>
        </w:rPr>
        <w:drawing>
          <wp:inline distT="0" distB="0" distL="0" distR="0" wp14:anchorId="1457B765" wp14:editId="04236A0C">
            <wp:extent cx="4143375" cy="6581775"/>
            <wp:effectExtent l="0" t="0" r="0" b="0"/>
            <wp:docPr id="1"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U0.png"/>
                    <pic:cNvPicPr>
                      <a:picLocks noChangeAspect="1" noChangeArrowheads="1"/>
                    </pic:cNvPicPr>
                  </pic:nvPicPr>
                  <pic:blipFill>
                    <a:blip r:embed="rId5" cstate="print"/>
                    <a:stretch>
                      <a:fillRect/>
                    </a:stretch>
                  </pic:blipFill>
                  <pic:spPr>
                    <a:xfrm>
                      <a:off x="0" y="0"/>
                      <a:ext cx="4143375" cy="6581775"/>
                    </a:xfrm>
                    <a:prstGeom prst="rect">
                      <a:avLst/>
                    </a:prstGeom>
                  </pic:spPr>
                </pic:pic>
              </a:graphicData>
            </a:graphic>
          </wp:inline>
        </w:drawing>
      </w:r>
    </w:p>
    <w:p w:rsidR="009E5995" w:rsidRPr="008F7EED" w:rsidRDefault="00797AC3" w:rsidP="00797AC3">
      <w:pPr>
        <w:pStyle w:val="AxureHeading3"/>
        <w:keepNext/>
        <w:numPr>
          <w:ilvl w:val="0"/>
          <w:numId w:val="0"/>
        </w:numPr>
        <w:rPr>
          <w:lang w:val="et-EE"/>
        </w:rPr>
      </w:pPr>
      <w:r>
        <w:rPr>
          <w:lang w:val="et-EE"/>
        </w:rPr>
        <w:lastRenderedPageBreak/>
        <w:t>Kirjeldus:</w:t>
      </w:r>
    </w:p>
    <w:tbl>
      <w:tblPr>
        <w:tblStyle w:val="AxureTableStyle"/>
        <w:tblW w:w="0" w:type="auto"/>
        <w:tblLook w:val="04A0" w:firstRow="1" w:lastRow="0" w:firstColumn="1" w:lastColumn="0" w:noHBand="0" w:noVBand="1"/>
      </w:tblPr>
      <w:tblGrid>
        <w:gridCol w:w="322"/>
        <w:gridCol w:w="3952"/>
        <w:gridCol w:w="5230"/>
      </w:tblGrid>
      <w:tr w:rsidR="009E5995" w:rsidRPr="008F7EED" w:rsidTr="00C52A59">
        <w:trPr>
          <w:cnfStyle w:val="100000000000" w:firstRow="1" w:lastRow="0" w:firstColumn="0" w:lastColumn="0" w:oddVBand="0" w:evenVBand="0" w:oddHBand="0" w:evenHBand="0" w:firstRowFirstColumn="0" w:firstRowLastColumn="0" w:lastRowFirstColumn="0" w:lastRowLastColumn="0"/>
        </w:trPr>
        <w:tc>
          <w:tcPr>
            <w:tcW w:w="0" w:type="auto"/>
          </w:tcPr>
          <w:p w:rsidR="009E5995" w:rsidRPr="008F7EED" w:rsidRDefault="009E5995" w:rsidP="00C52A59">
            <w:pPr>
              <w:pStyle w:val="AxureTableHeaderText"/>
              <w:rPr>
                <w:lang w:val="et-EE"/>
              </w:rPr>
            </w:pPr>
            <w:r>
              <w:rPr>
                <w:lang w:val="et-EE"/>
              </w:rPr>
              <w:t>nr</w:t>
            </w:r>
          </w:p>
        </w:tc>
        <w:tc>
          <w:tcPr>
            <w:tcW w:w="0" w:type="auto"/>
          </w:tcPr>
          <w:p w:rsidR="009E5995" w:rsidRPr="008F7EED" w:rsidRDefault="009E5995" w:rsidP="00C52A59">
            <w:pPr>
              <w:pStyle w:val="AxureTableHeaderText"/>
              <w:rPr>
                <w:lang w:val="et-EE"/>
              </w:rPr>
            </w:pPr>
          </w:p>
        </w:tc>
        <w:tc>
          <w:tcPr>
            <w:tcW w:w="0" w:type="auto"/>
          </w:tcPr>
          <w:p w:rsidR="009E5995" w:rsidRPr="008F7EED" w:rsidRDefault="009E5995" w:rsidP="00C52A59">
            <w:pPr>
              <w:pStyle w:val="AxureTableHeaderText"/>
              <w:rPr>
                <w:lang w:val="et-EE"/>
              </w:rPr>
            </w:pPr>
            <w:r>
              <w:rPr>
                <w:lang w:val="et-EE"/>
              </w:rPr>
              <w:t>Kirjeldus</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1</w:t>
            </w:r>
          </w:p>
        </w:tc>
        <w:tc>
          <w:tcPr>
            <w:tcW w:w="0" w:type="auto"/>
          </w:tcPr>
          <w:p w:rsidR="009E5995" w:rsidRPr="008F7EED" w:rsidRDefault="009E5995" w:rsidP="00C52A59">
            <w:pPr>
              <w:pStyle w:val="AxureTableNormalText"/>
              <w:rPr>
                <w:lang w:val="et-EE"/>
              </w:rPr>
            </w:pPr>
            <w:r w:rsidRPr="008F7EED">
              <w:rPr>
                <w:lang w:val="et-EE"/>
              </w:rPr>
              <w:t>Veerg "Rida"</w:t>
            </w:r>
          </w:p>
        </w:tc>
        <w:tc>
          <w:tcPr>
            <w:tcW w:w="0" w:type="auto"/>
          </w:tcPr>
          <w:p w:rsidR="009E5995" w:rsidRPr="008F7EED" w:rsidRDefault="009E5995" w:rsidP="00C52A59">
            <w:pPr>
              <w:pStyle w:val="AxureTableNormalText"/>
              <w:rPr>
                <w:lang w:val="et-EE"/>
              </w:rPr>
            </w:pPr>
            <w:r w:rsidRPr="008F7EED">
              <w:rPr>
                <w:lang w:val="et-EE"/>
              </w:rPr>
              <w:t>Veeru väärtused on konstandid</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2</w:t>
            </w:r>
          </w:p>
        </w:tc>
        <w:tc>
          <w:tcPr>
            <w:tcW w:w="0" w:type="auto"/>
          </w:tcPr>
          <w:p w:rsidR="009E5995" w:rsidRPr="008F7EED" w:rsidRDefault="009E5995" w:rsidP="00C52A59">
            <w:pPr>
              <w:pStyle w:val="AxureTableNormalText"/>
              <w:rPr>
                <w:lang w:val="et-EE"/>
              </w:rPr>
            </w:pPr>
            <w:r w:rsidRPr="008F7EED">
              <w:rPr>
                <w:lang w:val="et-EE"/>
              </w:rPr>
              <w:t>sh täistööajaga töötajad</w:t>
            </w:r>
          </w:p>
        </w:tc>
        <w:tc>
          <w:tcPr>
            <w:tcW w:w="0" w:type="auto"/>
          </w:tcPr>
          <w:p w:rsidR="009E5995" w:rsidRPr="008F7EED" w:rsidRDefault="009E5995" w:rsidP="00C52A59">
            <w:pPr>
              <w:pStyle w:val="AxureTableNormalText"/>
              <w:rPr>
                <w:lang w:val="et-EE"/>
              </w:rPr>
            </w:pPr>
            <w:r w:rsidRPr="008F7EED">
              <w:rPr>
                <w:lang w:val="et-EE"/>
              </w:rPr>
              <w:t xml:space="preserve">Siin veerus näidatakse summat/kalkulatsiooni töötajate kohta, kelle töösuhete koormuste summa on suurem-võrdne 1-st  </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3</w:t>
            </w:r>
          </w:p>
        </w:tc>
        <w:tc>
          <w:tcPr>
            <w:tcW w:w="0" w:type="auto"/>
          </w:tcPr>
          <w:p w:rsidR="009E5995" w:rsidRPr="008F7EED" w:rsidRDefault="009E5995" w:rsidP="00C52A59">
            <w:pPr>
              <w:pStyle w:val="AxureTableNormalText"/>
              <w:rPr>
                <w:lang w:val="et-EE"/>
              </w:rPr>
            </w:pPr>
            <w:r w:rsidRPr="008F7EED">
              <w:rPr>
                <w:lang w:val="et-EE"/>
              </w:rPr>
              <w:t>sh osalise tööajaga töötajad</w:t>
            </w:r>
          </w:p>
        </w:tc>
        <w:tc>
          <w:tcPr>
            <w:tcW w:w="0" w:type="auto"/>
          </w:tcPr>
          <w:p w:rsidR="009E5995" w:rsidRPr="008F7EED" w:rsidRDefault="009E5995" w:rsidP="00C52A59">
            <w:pPr>
              <w:pStyle w:val="AxureTableNormalText"/>
              <w:rPr>
                <w:lang w:val="et-EE"/>
              </w:rPr>
            </w:pPr>
            <w:r w:rsidRPr="008F7EED">
              <w:rPr>
                <w:lang w:val="et-EE"/>
              </w:rPr>
              <w:t xml:space="preserve">Siin veerus näidatakse summat/kalkulatsiooni töötajate kohta, kelle töösuhete koormuste summa on väiksem 1-st  </w:t>
            </w:r>
          </w:p>
        </w:tc>
      </w:tr>
      <w:tr w:rsidR="009E5995" w:rsidRPr="00767819"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4</w:t>
            </w:r>
          </w:p>
        </w:tc>
        <w:tc>
          <w:tcPr>
            <w:tcW w:w="0" w:type="auto"/>
          </w:tcPr>
          <w:p w:rsidR="009E5995" w:rsidRPr="008F7EED" w:rsidRDefault="009E5995" w:rsidP="00C52A59">
            <w:pPr>
              <w:pStyle w:val="AxureTableNormalText"/>
              <w:rPr>
                <w:lang w:val="et-EE"/>
              </w:rPr>
            </w:pPr>
            <w:r w:rsidRPr="008F7EED">
              <w:rPr>
                <w:lang w:val="et-EE"/>
              </w:rPr>
              <w:t>Töötajate arv aruandekuu lõpul</w:t>
            </w:r>
          </w:p>
        </w:tc>
        <w:tc>
          <w:tcPr>
            <w:tcW w:w="0" w:type="auto"/>
          </w:tcPr>
          <w:p w:rsidR="009E5995" w:rsidRPr="008F7EED" w:rsidRDefault="009E5995" w:rsidP="00C52A59">
            <w:pPr>
              <w:pStyle w:val="AxureTableNormalText"/>
              <w:rPr>
                <w:lang w:val="et-EE"/>
              </w:rPr>
            </w:pPr>
            <w:r w:rsidRPr="008F7EED">
              <w:rPr>
                <w:lang w:val="et-EE"/>
              </w:rPr>
              <w:t>Näidatakse kõigi kuu viimasel päeval kehtivat töösuhet omavat isikute arvu. Ei arvestata töötajaid, kelle töösuhte tüübiks on töövõtuleping või juhatuse liikme leping.</w:t>
            </w:r>
            <w:r w:rsidRPr="008F7EED">
              <w:rPr>
                <w:lang w:val="et-EE"/>
              </w:rPr>
              <w:br/>
              <w:t>Arvestatakse ka töösuhte peatumisel olevaid töötajaid (ka rohkem kui 6 kuu pikkustel peatumistel)</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5</w:t>
            </w:r>
          </w:p>
        </w:tc>
        <w:tc>
          <w:tcPr>
            <w:tcW w:w="0" w:type="auto"/>
          </w:tcPr>
          <w:p w:rsidR="009E5995" w:rsidRPr="008F7EED" w:rsidRDefault="009E5995" w:rsidP="00C52A59">
            <w:pPr>
              <w:pStyle w:val="AxureTableNormalText"/>
              <w:rPr>
                <w:lang w:val="et-EE"/>
              </w:rPr>
            </w:pPr>
            <w:r w:rsidRPr="008F7EED">
              <w:rPr>
                <w:lang w:val="et-EE"/>
              </w:rPr>
              <w:t>Täistööajaga töötajate arv</w:t>
            </w:r>
          </w:p>
        </w:tc>
        <w:tc>
          <w:tcPr>
            <w:tcW w:w="0" w:type="auto"/>
          </w:tcPr>
          <w:p w:rsidR="009E5995" w:rsidRPr="008F7EED" w:rsidRDefault="009E5995" w:rsidP="00C52A59">
            <w:pPr>
              <w:pStyle w:val="AxureTableNormalText"/>
              <w:rPr>
                <w:lang w:val="et-EE"/>
              </w:rPr>
            </w:pPr>
            <w:r w:rsidRPr="008F7EED">
              <w:rPr>
                <w:lang w:val="et-EE"/>
              </w:rPr>
              <w:t>Ei arvestata töötajaid, kes on rohkem kui 6 kuu pikkusel peatumisel</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6</w:t>
            </w:r>
          </w:p>
        </w:tc>
        <w:tc>
          <w:tcPr>
            <w:tcW w:w="0" w:type="auto"/>
          </w:tcPr>
          <w:p w:rsidR="009E5995" w:rsidRPr="008F7EED" w:rsidRDefault="009E5995" w:rsidP="00C52A59">
            <w:pPr>
              <w:pStyle w:val="AxureTableNormalText"/>
              <w:rPr>
                <w:lang w:val="et-EE"/>
              </w:rPr>
            </w:pPr>
            <w:r w:rsidRPr="008F7EED">
              <w:rPr>
                <w:lang w:val="et-EE"/>
              </w:rPr>
              <w:t>Osalise tööajaga töötajate arv</w:t>
            </w:r>
          </w:p>
        </w:tc>
        <w:tc>
          <w:tcPr>
            <w:tcW w:w="0" w:type="auto"/>
          </w:tcPr>
          <w:p w:rsidR="009E5995" w:rsidRPr="008F7EED" w:rsidRDefault="009E5995" w:rsidP="00C52A59">
            <w:pPr>
              <w:pStyle w:val="AxureTableNormalText"/>
              <w:rPr>
                <w:lang w:val="et-EE"/>
              </w:rPr>
            </w:pPr>
            <w:r w:rsidRPr="008F7EED">
              <w:rPr>
                <w:lang w:val="et-EE"/>
              </w:rPr>
              <w:t>Ei arvestata töötajaid, kes on rohkem kui 6 kuu pikkusel peatumisel</w:t>
            </w:r>
          </w:p>
        </w:tc>
      </w:tr>
      <w:tr w:rsidR="009E5995" w:rsidRPr="00767819" w:rsidTr="00C52A59">
        <w:tc>
          <w:tcPr>
            <w:tcW w:w="0" w:type="auto"/>
          </w:tcPr>
          <w:p w:rsidR="009E5995" w:rsidRPr="008F7EED" w:rsidRDefault="009E5995" w:rsidP="00C52A59">
            <w:pPr>
              <w:pStyle w:val="AxureTableNormalText"/>
              <w:rPr>
                <w:lang w:val="et-EE"/>
              </w:rPr>
            </w:pPr>
            <w:r w:rsidRPr="008F7EED">
              <w:rPr>
                <w:lang w:val="et-EE"/>
              </w:rPr>
              <w:t>7</w:t>
            </w:r>
          </w:p>
        </w:tc>
        <w:tc>
          <w:tcPr>
            <w:tcW w:w="0" w:type="auto"/>
          </w:tcPr>
          <w:p w:rsidR="009E5995" w:rsidRPr="008F7EED" w:rsidRDefault="009E5995" w:rsidP="00C52A59">
            <w:pPr>
              <w:pStyle w:val="AxureTableNormalText"/>
              <w:rPr>
                <w:lang w:val="et-EE"/>
              </w:rPr>
            </w:pPr>
            <w:r w:rsidRPr="008F7EED">
              <w:rPr>
                <w:lang w:val="et-EE"/>
              </w:rPr>
              <w:t>Lapsehoolduspuhkusel olevad töötajad</w:t>
            </w:r>
          </w:p>
        </w:tc>
        <w:tc>
          <w:tcPr>
            <w:tcW w:w="0" w:type="auto"/>
          </w:tcPr>
          <w:p w:rsidR="009E5995" w:rsidRPr="008F7EED" w:rsidRDefault="009E5995" w:rsidP="00C52A59">
            <w:pPr>
              <w:pStyle w:val="AxureTableNormalText"/>
              <w:rPr>
                <w:lang w:val="et-EE"/>
              </w:rPr>
            </w:pPr>
            <w:r w:rsidRPr="008F7EED">
              <w:rPr>
                <w:lang w:val="et-EE"/>
              </w:rPr>
              <w:t>Töötajad, kellel on kuu viimasel päeval kehtiv lapsehoolduspuhkus</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8</w:t>
            </w:r>
          </w:p>
        </w:tc>
        <w:tc>
          <w:tcPr>
            <w:tcW w:w="0" w:type="auto"/>
          </w:tcPr>
          <w:p w:rsidR="009E5995" w:rsidRPr="008F7EED" w:rsidRDefault="009E5995" w:rsidP="00C52A59">
            <w:pPr>
              <w:pStyle w:val="AxureTableNormalText"/>
              <w:rPr>
                <w:lang w:val="et-EE"/>
              </w:rPr>
            </w:pPr>
            <w:r w:rsidRPr="008F7EED">
              <w:rPr>
                <w:lang w:val="et-EE"/>
              </w:rPr>
              <w:t>R01 näidatud töötajad, kes ei tööta või töötavad ajutiselt osalise tööajaga tööandja algatusel,</w:t>
            </w:r>
            <w:r>
              <w:rPr>
                <w:lang w:val="et-EE"/>
              </w:rPr>
              <w:t xml:space="preserve"> </w:t>
            </w:r>
            <w:r w:rsidRPr="008F7EED">
              <w:rPr>
                <w:lang w:val="et-EE"/>
              </w:rPr>
              <w:t>aruandekuu lõpul</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F513BA" w:rsidTr="00C52A59">
        <w:tc>
          <w:tcPr>
            <w:tcW w:w="0" w:type="auto"/>
          </w:tcPr>
          <w:p w:rsidR="009E5995" w:rsidRPr="008F7EED" w:rsidRDefault="009E5995" w:rsidP="00C52A59">
            <w:pPr>
              <w:pStyle w:val="AxureTableNormalText"/>
              <w:rPr>
                <w:lang w:val="et-EE"/>
              </w:rPr>
            </w:pPr>
            <w:r w:rsidRPr="008F7EED">
              <w:rPr>
                <w:lang w:val="et-EE"/>
              </w:rPr>
              <w:t>9</w:t>
            </w:r>
          </w:p>
        </w:tc>
        <w:tc>
          <w:tcPr>
            <w:tcW w:w="0" w:type="auto"/>
          </w:tcPr>
          <w:p w:rsidR="009E5995" w:rsidRPr="008F7EED" w:rsidRDefault="009E5995" w:rsidP="00C52A59">
            <w:pPr>
              <w:pStyle w:val="AxureTableNormalText"/>
              <w:rPr>
                <w:lang w:val="et-EE"/>
              </w:rPr>
            </w:pPr>
            <w:r w:rsidRPr="008F7EED">
              <w:rPr>
                <w:lang w:val="et-EE"/>
              </w:rPr>
              <w:t>Töötatud tundide arv</w:t>
            </w:r>
          </w:p>
        </w:tc>
        <w:tc>
          <w:tcPr>
            <w:tcW w:w="0" w:type="auto"/>
          </w:tcPr>
          <w:p w:rsidR="009E5995" w:rsidRPr="008F7EED" w:rsidRDefault="009E5995" w:rsidP="00C52A59">
            <w:pPr>
              <w:pStyle w:val="AxureTableNormalText"/>
              <w:rPr>
                <w:lang w:val="et-EE"/>
              </w:rPr>
            </w:pPr>
            <w:r w:rsidRPr="008F7EED">
              <w:rPr>
                <w:lang w:val="et-EE"/>
              </w:rPr>
              <w:t>Summa saadakse kõigi töötajate töötundide summeerimisel. Töötaja tundide arvestus käib järgmiselt:</w:t>
            </w:r>
            <w:r w:rsidRPr="008F7EED">
              <w:rPr>
                <w:lang w:val="et-EE"/>
              </w:rPr>
              <w:br/>
              <w:t xml:space="preserve">Kui töötaja palgaliik on Kuupalk (tunnipõhine) või Tunnipalk, siis arvestatakse siin </w:t>
            </w:r>
            <w:r>
              <w:rPr>
                <w:lang w:val="et-EE"/>
              </w:rPr>
              <w:t>’Tasude arvutamine’ vormil</w:t>
            </w:r>
            <w:r w:rsidRPr="008F7EED">
              <w:rPr>
                <w:lang w:val="et-EE"/>
              </w:rPr>
              <w:t xml:space="preserve"> "Kogus</w:t>
            </w:r>
            <w:r>
              <w:rPr>
                <w:lang w:val="et-EE"/>
              </w:rPr>
              <w:t>t</w:t>
            </w:r>
            <w:r w:rsidRPr="008F7EED">
              <w:rPr>
                <w:lang w:val="et-EE"/>
              </w:rPr>
              <w:t>".</w:t>
            </w:r>
            <w:r w:rsidRPr="008F7EED">
              <w:rPr>
                <w:lang w:val="et-EE"/>
              </w:rPr>
              <w:br/>
              <w:t>Kui töötaja palgaliik on Kuupalk (päevapõhine), siis arvestatakse siin tunde järgmise valemi järgi:</w:t>
            </w:r>
            <w:r w:rsidRPr="008F7EED">
              <w:rPr>
                <w:lang w:val="et-EE"/>
              </w:rPr>
              <w:br/>
              <w:t>töötatud tööpäevade arv * 8 * koormus</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10</w:t>
            </w:r>
          </w:p>
        </w:tc>
        <w:tc>
          <w:tcPr>
            <w:tcW w:w="0" w:type="auto"/>
          </w:tcPr>
          <w:p w:rsidR="009E5995" w:rsidRPr="008F7EED" w:rsidRDefault="009E5995" w:rsidP="00C52A59">
            <w:pPr>
              <w:pStyle w:val="AxureTableNormalText"/>
              <w:rPr>
                <w:lang w:val="et-EE"/>
              </w:rPr>
            </w:pPr>
            <w:r w:rsidRPr="008F7EED">
              <w:rPr>
                <w:lang w:val="et-EE"/>
              </w:rPr>
              <w:t>Tasu töötatud aja eest</w:t>
            </w:r>
          </w:p>
        </w:tc>
        <w:tc>
          <w:tcPr>
            <w:tcW w:w="0" w:type="auto"/>
          </w:tcPr>
          <w:p w:rsidR="009E5995" w:rsidRPr="008F7EED" w:rsidRDefault="009E5995" w:rsidP="00C52A59">
            <w:pPr>
              <w:pStyle w:val="AxureTableNormalText"/>
              <w:rPr>
                <w:lang w:val="et-EE"/>
              </w:rPr>
            </w:pPr>
            <w:r w:rsidRPr="008F7EED">
              <w:rPr>
                <w:lang w:val="et-EE"/>
              </w:rPr>
              <w:t xml:space="preserve">Palkade ja lisatasude (kuid mitte </w:t>
            </w:r>
            <w:r>
              <w:rPr>
                <w:lang w:val="et-EE"/>
              </w:rPr>
              <w:t>hüvitiste) summad</w:t>
            </w:r>
            <w:r w:rsidRPr="008F7EED">
              <w:rPr>
                <w:lang w:val="et-EE"/>
              </w:rPr>
              <w:t>.</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11</w:t>
            </w:r>
          </w:p>
        </w:tc>
        <w:tc>
          <w:tcPr>
            <w:tcW w:w="0" w:type="auto"/>
          </w:tcPr>
          <w:p w:rsidR="009E5995" w:rsidRPr="008F7EED" w:rsidRDefault="009E5995" w:rsidP="00C52A59">
            <w:pPr>
              <w:pStyle w:val="AxureTableNormalText"/>
              <w:rPr>
                <w:lang w:val="et-EE"/>
              </w:rPr>
            </w:pPr>
            <w:r w:rsidRPr="008F7EED">
              <w:rPr>
                <w:lang w:val="et-EE"/>
              </w:rPr>
              <w:t>Tasu mittetöötatud aja eest</w:t>
            </w:r>
          </w:p>
        </w:tc>
        <w:tc>
          <w:tcPr>
            <w:tcW w:w="0" w:type="auto"/>
          </w:tcPr>
          <w:p w:rsidR="009E5995" w:rsidRPr="008F7EED" w:rsidRDefault="009E5995" w:rsidP="00C52A59">
            <w:pPr>
              <w:pStyle w:val="AxureTableNormalText"/>
              <w:rPr>
                <w:lang w:val="et-EE"/>
              </w:rPr>
            </w:pPr>
            <w:r w:rsidRPr="008F7EED">
              <w:rPr>
                <w:lang w:val="et-EE"/>
              </w:rPr>
              <w:t xml:space="preserve">Puhkusetasude summa </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12</w:t>
            </w:r>
          </w:p>
        </w:tc>
        <w:tc>
          <w:tcPr>
            <w:tcW w:w="0" w:type="auto"/>
          </w:tcPr>
          <w:p w:rsidR="009E5995" w:rsidRPr="008F7EED" w:rsidRDefault="009E5995" w:rsidP="00C52A59">
            <w:pPr>
              <w:pStyle w:val="AxureTableNormalText"/>
              <w:rPr>
                <w:lang w:val="et-EE"/>
              </w:rPr>
            </w:pPr>
            <w:r w:rsidRPr="008F7EED">
              <w:rPr>
                <w:lang w:val="et-EE"/>
              </w:rPr>
              <w:t>Tööandja hüvitis haigestumise, tööõnnetuse ja kutsehaiguse puhul</w:t>
            </w:r>
          </w:p>
        </w:tc>
        <w:tc>
          <w:tcPr>
            <w:tcW w:w="0" w:type="auto"/>
          </w:tcPr>
          <w:p w:rsidR="009E5995" w:rsidRPr="008F7EED" w:rsidRDefault="009E5995" w:rsidP="00C52A59">
            <w:pPr>
              <w:pStyle w:val="AxureTableNormalText"/>
              <w:rPr>
                <w:lang w:val="et-EE"/>
              </w:rPr>
            </w:pPr>
            <w:r w:rsidRPr="008F7EED">
              <w:rPr>
                <w:lang w:val="et-EE"/>
              </w:rPr>
              <w:t>Haiguslehtede tasude summa</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13</w:t>
            </w:r>
          </w:p>
        </w:tc>
        <w:tc>
          <w:tcPr>
            <w:tcW w:w="0" w:type="auto"/>
          </w:tcPr>
          <w:p w:rsidR="009E5995" w:rsidRPr="008F7EED" w:rsidRDefault="009E5995" w:rsidP="00C52A59">
            <w:pPr>
              <w:pStyle w:val="AxureTableNormalText"/>
              <w:rPr>
                <w:lang w:val="et-EE"/>
              </w:rPr>
            </w:pPr>
            <w:r w:rsidRPr="008F7EED">
              <w:rPr>
                <w:lang w:val="et-EE"/>
              </w:rPr>
              <w:t>Töötajatele väljamakstav tasu</w:t>
            </w:r>
          </w:p>
        </w:tc>
        <w:tc>
          <w:tcPr>
            <w:tcW w:w="0" w:type="auto"/>
          </w:tcPr>
          <w:p w:rsidR="009E5995" w:rsidRPr="008F7EED" w:rsidRDefault="009E5995" w:rsidP="00C52A59">
            <w:pPr>
              <w:pStyle w:val="AxureTableNormalText"/>
              <w:rPr>
                <w:lang w:val="et-EE"/>
              </w:rPr>
            </w:pPr>
            <w:r>
              <w:rPr>
                <w:lang w:val="et-EE"/>
              </w:rPr>
              <w:t xml:space="preserve">Tasude summa </w:t>
            </w:r>
            <w:r w:rsidRPr="008F7EED">
              <w:rPr>
                <w:lang w:val="et-EE"/>
              </w:rPr>
              <w:t xml:space="preserve">(palgad, lisatasud ja puhkusetasud) </w:t>
            </w:r>
            <w:r w:rsidRPr="008F7EED">
              <w:rPr>
                <w:lang w:val="et-EE"/>
              </w:rPr>
              <w:br/>
              <w:t>Ei sisalda haiguslehtede tasusid ega hüvitisi</w:t>
            </w:r>
          </w:p>
        </w:tc>
      </w:tr>
      <w:tr w:rsidR="009E5995" w:rsidRPr="00F513BA"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lastRenderedPageBreak/>
              <w:t>14</w:t>
            </w:r>
          </w:p>
        </w:tc>
        <w:tc>
          <w:tcPr>
            <w:tcW w:w="0" w:type="auto"/>
          </w:tcPr>
          <w:p w:rsidR="009E5995" w:rsidRPr="005C4F56" w:rsidRDefault="009E5995" w:rsidP="00C52A59">
            <w:pPr>
              <w:autoSpaceDE w:val="0"/>
              <w:autoSpaceDN w:val="0"/>
              <w:adjustRightInd w:val="0"/>
              <w:rPr>
                <w:sz w:val="16"/>
                <w:lang w:val="et-EE"/>
              </w:rPr>
            </w:pPr>
            <w:r w:rsidRPr="005C4F56">
              <w:rPr>
                <w:sz w:val="16"/>
                <w:lang w:val="et-EE"/>
              </w:rPr>
              <w:t>Töötajate keskmine arv, taandatud täistööajale</w:t>
            </w:r>
            <w:r>
              <w:rPr>
                <w:sz w:val="16"/>
                <w:lang w:val="et-EE"/>
              </w:rPr>
              <w:t xml:space="preserve"> </w:t>
            </w:r>
            <w:r w:rsidRPr="005C4F56">
              <w:rPr>
                <w:sz w:val="16"/>
                <w:lang w:val="et-EE"/>
              </w:rPr>
              <w:t>(kahe kümnendkohaga)</w:t>
            </w:r>
          </w:p>
        </w:tc>
        <w:tc>
          <w:tcPr>
            <w:tcW w:w="0" w:type="auto"/>
          </w:tcPr>
          <w:p w:rsidR="009E5995" w:rsidRPr="008F7EED" w:rsidRDefault="009E5995" w:rsidP="00C52A59">
            <w:pPr>
              <w:pStyle w:val="AxureTableNormalText"/>
              <w:rPr>
                <w:lang w:val="et-EE"/>
              </w:rPr>
            </w:pPr>
            <w:r w:rsidRPr="008F7EED">
              <w:rPr>
                <w:lang w:val="et-EE"/>
              </w:rPr>
              <w:t>täistööajale taandatud töötajate keskmise arvu leidmine.</w:t>
            </w:r>
            <w:r w:rsidRPr="008F7EED">
              <w:rPr>
                <w:lang w:val="et-EE"/>
              </w:rPr>
              <w:br/>
              <w:t>Kuukeskmise töötajate arvu leidmiseks arvutatakse töötajate kogu</w:t>
            </w:r>
            <w:r w:rsidRPr="008F7EED">
              <w:rPr>
                <w:lang w:val="et-EE"/>
              </w:rPr>
              <w:br/>
              <w:t>kalendaarne ajafond päevades ja jagatakse see kalendrikuu</w:t>
            </w:r>
            <w:r w:rsidRPr="008F7EED">
              <w:rPr>
                <w:lang w:val="et-EE"/>
              </w:rPr>
              <w:br/>
              <w:t>päevade arvuga. Kalendaarse ajafondi leidmiseks summeeritakse</w:t>
            </w:r>
            <w:r w:rsidRPr="008F7EED">
              <w:rPr>
                <w:lang w:val="et-EE"/>
              </w:rPr>
              <w:br/>
              <w:t>iga töötaja kõik tööpäevad, puhkepäevad ja töölt puudumise päevad</w:t>
            </w:r>
            <w:r w:rsidRPr="008F7EED">
              <w:rPr>
                <w:lang w:val="et-EE"/>
              </w:rPr>
              <w:br/>
              <w:t>(haiguspäevad, puhkusepäevad jt). Töötajate arv puhkepäevadel ja</w:t>
            </w:r>
            <w:r w:rsidRPr="008F7EED">
              <w:rPr>
                <w:lang w:val="et-EE"/>
              </w:rPr>
              <w:br/>
              <w:t>pühadel loetakse võrdseks puhkepäevale või pühale eelnenud</w:t>
            </w:r>
            <w:r w:rsidRPr="008F7EED">
              <w:rPr>
                <w:lang w:val="et-EE"/>
              </w:rPr>
              <w:br/>
              <w:t>tööpäeva töötajate arvuga. Osalise tööajaga töötajad arvestatakse</w:t>
            </w:r>
            <w:r w:rsidRPr="008F7EED">
              <w:rPr>
                <w:lang w:val="et-EE"/>
              </w:rPr>
              <w:br/>
              <w:t>proportsionaalselt töötatud ajaga (näiteks töötaja, kes töötab</w:t>
            </w:r>
            <w:r w:rsidRPr="008F7EED">
              <w:rPr>
                <w:lang w:val="et-EE"/>
              </w:rPr>
              <w:br/>
              <w:t>lepingu järgi 20-tunnise töönädalaga, arvestatakse 0,5-na).</w:t>
            </w:r>
            <w:r w:rsidRPr="008F7EED">
              <w:rPr>
                <w:lang w:val="et-EE"/>
              </w:rPr>
              <w:br/>
              <w:t>Töötajate arvu taandamise näide.</w:t>
            </w:r>
            <w:r w:rsidRPr="008F7EED">
              <w:rPr>
                <w:lang w:val="et-EE"/>
              </w:rPr>
              <w:br/>
              <w:t>Tööandja töösisekorraeeskirja järgi kehtestatud tööajanorm -- 8</w:t>
            </w:r>
            <w:r w:rsidRPr="008F7EED">
              <w:rPr>
                <w:lang w:val="et-EE"/>
              </w:rPr>
              <w:br/>
              <w:t>tundi päevas.</w:t>
            </w:r>
            <w:r w:rsidRPr="008F7EED">
              <w:rPr>
                <w:lang w:val="et-EE"/>
              </w:rPr>
              <w:br/>
              <w:t>Leida töötajate kuukeskmine arv, kui tööandja juures töötas</w:t>
            </w:r>
            <w:r w:rsidRPr="008F7EED">
              <w:rPr>
                <w:lang w:val="et-EE"/>
              </w:rPr>
              <w:br/>
              <w:t>1.-15. jaanuarini 30 täistööajaga töötajat,</w:t>
            </w:r>
            <w:r w:rsidRPr="008F7EED">
              <w:rPr>
                <w:lang w:val="et-EE"/>
              </w:rPr>
              <w:br/>
              <w:t>16.-31. jaanuarini 50 täistööajaga töötajat,</w:t>
            </w:r>
            <w:r w:rsidRPr="008F7EED">
              <w:rPr>
                <w:lang w:val="et-EE"/>
              </w:rPr>
              <w:br/>
              <w:t>1.-31. jaanuarini 1 osalise tööajaga töötaja 6 tundi päevas -- 0,75-</w:t>
            </w:r>
            <w:r w:rsidRPr="008F7EED">
              <w:rPr>
                <w:lang w:val="et-EE"/>
              </w:rPr>
              <w:br/>
              <w:t>na,</w:t>
            </w:r>
            <w:r w:rsidRPr="008F7EED">
              <w:rPr>
                <w:lang w:val="et-EE"/>
              </w:rPr>
              <w:br/>
              <w:t>1.-15. jaanuarini 1 osalise tööajaga töötaja 4 tundi päevas -- 0,50-</w:t>
            </w:r>
            <w:r w:rsidRPr="008F7EED">
              <w:rPr>
                <w:lang w:val="et-EE"/>
              </w:rPr>
              <w:br/>
              <w:t>na,</w:t>
            </w:r>
            <w:r w:rsidRPr="008F7EED">
              <w:rPr>
                <w:lang w:val="et-EE"/>
              </w:rPr>
              <w:br/>
              <w:t>1.-31. jaanuarini 1 osalise tööajaga töötaja 2 tundi päevas -- 0,25-</w:t>
            </w:r>
            <w:r w:rsidRPr="008F7EED">
              <w:rPr>
                <w:lang w:val="et-EE"/>
              </w:rPr>
              <w:br/>
              <w:t>na.</w:t>
            </w:r>
            <w:r w:rsidRPr="008F7EED">
              <w:rPr>
                <w:lang w:val="et-EE"/>
              </w:rPr>
              <w:br/>
              <w:t>Jaanuari täistööajaga töötajate keskmise arvu leidmine: (15 x 30 +</w:t>
            </w:r>
            <w:r w:rsidRPr="008F7EED">
              <w:rPr>
                <w:lang w:val="et-EE"/>
              </w:rPr>
              <w:br/>
              <w:t>16 x 50) / 31 = 40,32</w:t>
            </w:r>
            <w:r w:rsidRPr="008F7EED">
              <w:rPr>
                <w:lang w:val="et-EE"/>
              </w:rPr>
              <w:br/>
              <w:t>Osalise tööajaga töötajate keskmise arvu leidmine: (0,75 x 31 + 0,5</w:t>
            </w:r>
            <w:r w:rsidRPr="008F7EED">
              <w:rPr>
                <w:lang w:val="et-EE"/>
              </w:rPr>
              <w:br/>
              <w:t>x 15 + 0,25 x 31) / 31 = 1,24</w:t>
            </w:r>
            <w:r w:rsidRPr="008F7EED">
              <w:rPr>
                <w:lang w:val="et-EE"/>
              </w:rPr>
              <w:br/>
              <w:t>Töötajate keskmine arv, taandatud täistööajale: 40,32 + 1,24 =</w:t>
            </w:r>
            <w:r w:rsidRPr="008F7EED">
              <w:rPr>
                <w:lang w:val="et-EE"/>
              </w:rPr>
              <w:br/>
              <w:t>41,56.</w:t>
            </w:r>
            <w:r w:rsidRPr="008F7EED">
              <w:rPr>
                <w:lang w:val="et-EE"/>
              </w:rPr>
              <w:br/>
            </w:r>
            <w:r w:rsidRPr="00B04CC6">
              <w:rPr>
                <w:lang w:val="et-EE"/>
              </w:rPr>
              <w:t>Lapsehoolduspuhkusel, rasedus-sünnituspuhkusel või ajateenistuses olevaid töötajaid</w:t>
            </w:r>
            <w:r w:rsidRPr="008F7EED">
              <w:rPr>
                <w:lang w:val="et-EE"/>
              </w:rPr>
              <w:t xml:space="preserve"> ei arvata töötajate keskmise arvu</w:t>
            </w:r>
            <w:r w:rsidRPr="008F7EED">
              <w:rPr>
                <w:lang w:val="et-EE"/>
              </w:rPr>
              <w:br/>
              <w:t>(R09) hulka</w:t>
            </w:r>
            <w:r>
              <w:rPr>
                <w:lang w:val="et-EE"/>
              </w:rPr>
              <w:t xml:space="preserve">, kuid </w:t>
            </w:r>
            <w:r w:rsidRPr="00B04CC6">
              <w:rPr>
                <w:lang w:val="et-EE"/>
              </w:rPr>
              <w:t xml:space="preserve">võetakse arvesse need päevad, mil </w:t>
            </w:r>
            <w:r>
              <w:rPr>
                <w:lang w:val="et-EE"/>
              </w:rPr>
              <w:t>nad</w:t>
            </w:r>
            <w:r w:rsidRPr="00B04CC6">
              <w:rPr>
                <w:lang w:val="et-EE"/>
              </w:rPr>
              <w:t xml:space="preserve"> töötas</w:t>
            </w:r>
            <w:r>
              <w:rPr>
                <w:lang w:val="et-EE"/>
              </w:rPr>
              <w:t>id.</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15</w:t>
            </w:r>
          </w:p>
        </w:tc>
        <w:tc>
          <w:tcPr>
            <w:tcW w:w="0" w:type="auto"/>
          </w:tcPr>
          <w:p w:rsidR="009E5995" w:rsidRPr="008F7EED" w:rsidRDefault="009E5995" w:rsidP="00C52A59">
            <w:pPr>
              <w:pStyle w:val="AxureTableNormalText"/>
              <w:rPr>
                <w:lang w:val="et-EE"/>
              </w:rPr>
            </w:pPr>
            <w:r w:rsidRPr="008F7EED">
              <w:rPr>
                <w:lang w:val="et-EE"/>
              </w:rPr>
              <w:t>Real 05 näidatud ebaregulaarne preemia, lisatasu (eurodes)</w:t>
            </w:r>
          </w:p>
        </w:tc>
        <w:tc>
          <w:tcPr>
            <w:tcW w:w="0" w:type="auto"/>
          </w:tcPr>
          <w:p w:rsidR="009E5995" w:rsidRPr="008F7EED" w:rsidRDefault="009E5995" w:rsidP="00C52A59">
            <w:pPr>
              <w:pStyle w:val="AxureTableNormalText"/>
              <w:rPr>
                <w:lang w:val="et-EE"/>
              </w:rPr>
            </w:pPr>
            <w:r w:rsidRPr="008F7EED">
              <w:rPr>
                <w:lang w:val="et-EE"/>
              </w:rPr>
              <w:t>Lisatasude, mille maksmise kord on "ühekordne"</w:t>
            </w:r>
            <w:r>
              <w:rPr>
                <w:lang w:val="et-EE"/>
              </w:rPr>
              <w:t xml:space="preserve"> (määratud püsiandmete all)</w:t>
            </w:r>
            <w:r w:rsidRPr="008F7EED">
              <w:rPr>
                <w:lang w:val="et-EE"/>
              </w:rPr>
              <w:t xml:space="preserve">, summa. </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16</w:t>
            </w:r>
          </w:p>
        </w:tc>
        <w:tc>
          <w:tcPr>
            <w:tcW w:w="0" w:type="auto"/>
          </w:tcPr>
          <w:p w:rsidR="009E5995" w:rsidRPr="008F7EED" w:rsidRDefault="009E5995" w:rsidP="00C52A59">
            <w:pPr>
              <w:pStyle w:val="AxureTableNormalText"/>
              <w:rPr>
                <w:lang w:val="et-EE"/>
              </w:rPr>
            </w:pPr>
            <w:r w:rsidRPr="008F7EED">
              <w:rPr>
                <w:lang w:val="et-EE"/>
              </w:rPr>
              <w:t>Real 06 näidatud ebaregulaarne preemia, lisatasu (eurodes)</w:t>
            </w:r>
          </w:p>
        </w:tc>
        <w:tc>
          <w:tcPr>
            <w:tcW w:w="0" w:type="auto"/>
          </w:tcPr>
          <w:p w:rsidR="009E5995" w:rsidRPr="008F7EED" w:rsidRDefault="009E5995" w:rsidP="00C52A59">
            <w:pPr>
              <w:pStyle w:val="AxureTableNormalText"/>
              <w:rPr>
                <w:lang w:val="et-EE"/>
              </w:rPr>
            </w:pPr>
            <w:r w:rsidRPr="008F7EED">
              <w:rPr>
                <w:lang w:val="et-EE"/>
              </w:rPr>
              <w:t>Lisatasude summa, mille kood on "Kvartalipreemia", "Aastapreemia" või "</w:t>
            </w:r>
            <w:proofErr w:type="spellStart"/>
            <w:r w:rsidRPr="008F7EED">
              <w:rPr>
                <w:lang w:val="et-EE"/>
              </w:rPr>
              <w:t>Joulupreemia</w:t>
            </w:r>
            <w:proofErr w:type="spellEnd"/>
            <w:r w:rsidRPr="008F7EED">
              <w:rPr>
                <w:lang w:val="et-EE"/>
              </w:rPr>
              <w:t>"</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17</w:t>
            </w:r>
          </w:p>
        </w:tc>
        <w:tc>
          <w:tcPr>
            <w:tcW w:w="0" w:type="auto"/>
          </w:tcPr>
          <w:p w:rsidR="009E5995" w:rsidRPr="008F7EED" w:rsidRDefault="009E5995" w:rsidP="00C52A59">
            <w:pPr>
              <w:pStyle w:val="AxureTableNormalText"/>
              <w:rPr>
                <w:lang w:val="et-EE"/>
              </w:rPr>
            </w:pPr>
            <w:r w:rsidRPr="008F7EED">
              <w:rPr>
                <w:lang w:val="et-EE"/>
              </w:rPr>
              <w:t>Real 06 näidatud mitterahaline tasu (eurodes)</w:t>
            </w:r>
          </w:p>
        </w:tc>
        <w:tc>
          <w:tcPr>
            <w:tcW w:w="0" w:type="auto"/>
          </w:tcPr>
          <w:p w:rsidR="009E5995" w:rsidRPr="008F7EED" w:rsidRDefault="009E5995" w:rsidP="00C52A59">
            <w:pPr>
              <w:pStyle w:val="AxureTableNormalText"/>
              <w:rPr>
                <w:lang w:val="et-EE"/>
              </w:rPr>
            </w:pPr>
            <w:r>
              <w:rPr>
                <w:lang w:val="et-EE"/>
              </w:rPr>
              <w:t>E</w:t>
            </w:r>
            <w:r w:rsidRPr="008F7EED">
              <w:rPr>
                <w:lang w:val="et-EE"/>
              </w:rPr>
              <w:t>i arvutata</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18</w:t>
            </w:r>
          </w:p>
        </w:tc>
        <w:tc>
          <w:tcPr>
            <w:tcW w:w="0" w:type="auto"/>
          </w:tcPr>
          <w:p w:rsidR="009E5995" w:rsidRPr="008F7EED" w:rsidRDefault="009E5995" w:rsidP="00C52A59">
            <w:pPr>
              <w:pStyle w:val="AxureTableNormalText"/>
              <w:rPr>
                <w:lang w:val="et-EE"/>
              </w:rPr>
            </w:pPr>
            <w:r w:rsidRPr="008F7EED">
              <w:rPr>
                <w:lang w:val="et-EE"/>
              </w:rPr>
              <w:t>Kaudsed toetused töötajatele</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19</w:t>
            </w:r>
          </w:p>
        </w:tc>
        <w:tc>
          <w:tcPr>
            <w:tcW w:w="0" w:type="auto"/>
          </w:tcPr>
          <w:p w:rsidR="009E5995" w:rsidRPr="008F7EED" w:rsidRDefault="009E5995" w:rsidP="00C52A59">
            <w:pPr>
              <w:pStyle w:val="AxureTableNormalText"/>
              <w:rPr>
                <w:lang w:val="et-EE"/>
              </w:rPr>
            </w:pPr>
            <w:r w:rsidRPr="008F7EED">
              <w:rPr>
                <w:lang w:val="et-EE"/>
              </w:rPr>
              <w:t xml:space="preserve">Tööandja makse töötajate jaoks loodudhoiuskeemidesse </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20</w:t>
            </w:r>
          </w:p>
        </w:tc>
        <w:tc>
          <w:tcPr>
            <w:tcW w:w="0" w:type="auto"/>
          </w:tcPr>
          <w:p w:rsidR="009E5995" w:rsidRPr="008F7EED" w:rsidRDefault="009E5995" w:rsidP="00C52A59">
            <w:pPr>
              <w:pStyle w:val="AxureTableNormalText"/>
              <w:rPr>
                <w:lang w:val="et-EE"/>
              </w:rPr>
            </w:pPr>
            <w:r w:rsidRPr="008F7EED">
              <w:rPr>
                <w:lang w:val="et-EE"/>
              </w:rPr>
              <w:t xml:space="preserve">Real 06 näidatud tööandja poolt töömitteandmisel või töötamise takistuse korral makstav keskmine töötasu </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21</w:t>
            </w:r>
          </w:p>
        </w:tc>
        <w:tc>
          <w:tcPr>
            <w:tcW w:w="0" w:type="auto"/>
          </w:tcPr>
          <w:p w:rsidR="009E5995" w:rsidRPr="008F7EED" w:rsidRDefault="009E5995" w:rsidP="00C52A59">
            <w:pPr>
              <w:pStyle w:val="AxureTableNormalText"/>
              <w:rPr>
                <w:lang w:val="et-EE"/>
              </w:rPr>
            </w:pPr>
            <w:r w:rsidRPr="008F7EED">
              <w:rPr>
                <w:lang w:val="et-EE"/>
              </w:rPr>
              <w:t>Hüvitised ja toetused</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22</w:t>
            </w:r>
          </w:p>
        </w:tc>
        <w:tc>
          <w:tcPr>
            <w:tcW w:w="0" w:type="auto"/>
          </w:tcPr>
          <w:p w:rsidR="009E5995" w:rsidRPr="008F7EED" w:rsidRDefault="009E5995" w:rsidP="00C52A59">
            <w:pPr>
              <w:pStyle w:val="AxureTableNormalText"/>
              <w:rPr>
                <w:lang w:val="et-EE"/>
              </w:rPr>
            </w:pPr>
            <w:r w:rsidRPr="008F7EED">
              <w:rPr>
                <w:lang w:val="et-EE"/>
              </w:rPr>
              <w:t>Tööandjale makstav tööturutoetus</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23</w:t>
            </w:r>
          </w:p>
        </w:tc>
        <w:tc>
          <w:tcPr>
            <w:tcW w:w="0" w:type="auto"/>
          </w:tcPr>
          <w:p w:rsidR="009E5995" w:rsidRPr="008F7EED" w:rsidRDefault="009E5995" w:rsidP="00C52A59">
            <w:pPr>
              <w:pStyle w:val="AxureTableNormalText"/>
              <w:rPr>
                <w:lang w:val="et-EE"/>
              </w:rPr>
            </w:pPr>
            <w:r w:rsidRPr="008F7EED">
              <w:rPr>
                <w:lang w:val="et-EE"/>
              </w:rPr>
              <w:t xml:space="preserve">Real 05 näidatud sihtannetuste arvelt omatöötajatele makstav brutotasu </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24</w:t>
            </w:r>
          </w:p>
        </w:tc>
        <w:tc>
          <w:tcPr>
            <w:tcW w:w="0" w:type="auto"/>
          </w:tcPr>
          <w:p w:rsidR="009E5995" w:rsidRPr="008F7EED" w:rsidRDefault="009E5995" w:rsidP="00C52A59">
            <w:pPr>
              <w:pStyle w:val="AxureTableNormalText"/>
              <w:rPr>
                <w:lang w:val="et-EE"/>
              </w:rPr>
            </w:pPr>
            <w:r w:rsidRPr="008F7EED">
              <w:rPr>
                <w:lang w:val="et-EE"/>
              </w:rPr>
              <w:t>Sotsiaalmaks (33%) (eurodes)</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t>25</w:t>
            </w:r>
          </w:p>
        </w:tc>
        <w:tc>
          <w:tcPr>
            <w:tcW w:w="0" w:type="auto"/>
          </w:tcPr>
          <w:p w:rsidR="009E5995" w:rsidRPr="008F7EED" w:rsidRDefault="009E5995" w:rsidP="00C52A59">
            <w:pPr>
              <w:pStyle w:val="AxureTableNormalText"/>
              <w:rPr>
                <w:lang w:val="et-EE"/>
              </w:rPr>
            </w:pPr>
            <w:r w:rsidRPr="008F7EED">
              <w:rPr>
                <w:lang w:val="et-EE"/>
              </w:rPr>
              <w:t>Tööandja töötuskindlustusmakse (eurodes)</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26</w:t>
            </w:r>
          </w:p>
        </w:tc>
        <w:tc>
          <w:tcPr>
            <w:tcW w:w="0" w:type="auto"/>
          </w:tcPr>
          <w:p w:rsidR="009E5995" w:rsidRPr="008F7EED" w:rsidRDefault="009E5995" w:rsidP="00C52A59">
            <w:pPr>
              <w:pStyle w:val="AxureTableNormalText"/>
              <w:rPr>
                <w:lang w:val="et-EE"/>
              </w:rPr>
            </w:pPr>
            <w:r w:rsidRPr="008F7EED">
              <w:rPr>
                <w:lang w:val="et-EE"/>
              </w:rPr>
              <w:t>Tööandja leppekohased ja vabatahtlikud</w:t>
            </w:r>
            <w:r>
              <w:rPr>
                <w:lang w:val="et-EE"/>
              </w:rPr>
              <w:t xml:space="preserve"> </w:t>
            </w:r>
            <w:r w:rsidRPr="008F7EED">
              <w:rPr>
                <w:lang w:val="et-EE"/>
              </w:rPr>
              <w:t>maksed (eurodes)</w:t>
            </w:r>
          </w:p>
        </w:tc>
        <w:tc>
          <w:tcPr>
            <w:tcW w:w="0" w:type="auto"/>
          </w:tcPr>
          <w:p w:rsidR="009E5995" w:rsidRPr="008F7EED" w:rsidRDefault="009E5995" w:rsidP="00C52A59">
            <w:pPr>
              <w:pStyle w:val="AxureTableNormalText"/>
              <w:rPr>
                <w:lang w:val="et-EE"/>
              </w:rPr>
            </w:pPr>
            <w:r w:rsidRPr="008F7EED">
              <w:rPr>
                <w:lang w:val="et-EE"/>
              </w:rPr>
              <w:t>Ei arvutata</w:t>
            </w:r>
          </w:p>
        </w:tc>
      </w:tr>
      <w:tr w:rsidR="009E5995" w:rsidRPr="00F513BA" w:rsidTr="00C52A59">
        <w:tc>
          <w:tcPr>
            <w:tcW w:w="0" w:type="auto"/>
          </w:tcPr>
          <w:p w:rsidR="009E5995" w:rsidRPr="008F7EED" w:rsidRDefault="009E5995" w:rsidP="00C52A59">
            <w:pPr>
              <w:pStyle w:val="AxureTableNormalText"/>
              <w:rPr>
                <w:lang w:val="et-EE"/>
              </w:rPr>
            </w:pPr>
            <w:r w:rsidRPr="008F7EED">
              <w:rPr>
                <w:lang w:val="et-EE"/>
              </w:rPr>
              <w:t>27</w:t>
            </w:r>
          </w:p>
        </w:tc>
        <w:tc>
          <w:tcPr>
            <w:tcW w:w="0" w:type="auto"/>
          </w:tcPr>
          <w:p w:rsidR="009E5995" w:rsidRPr="008F7EED" w:rsidRDefault="009E5995" w:rsidP="00C52A59">
            <w:pPr>
              <w:pStyle w:val="AxureTableNormalText"/>
              <w:rPr>
                <w:lang w:val="et-EE"/>
              </w:rPr>
            </w:pPr>
            <w:r w:rsidRPr="008F7EED">
              <w:rPr>
                <w:lang w:val="et-EE"/>
              </w:rPr>
              <w:t>Töötajate arv aruandekuu lõpul</w:t>
            </w:r>
          </w:p>
        </w:tc>
        <w:tc>
          <w:tcPr>
            <w:tcW w:w="0" w:type="auto"/>
          </w:tcPr>
          <w:p w:rsidR="009E5995" w:rsidRPr="008F7EED" w:rsidRDefault="009E5995" w:rsidP="00C52A59">
            <w:pPr>
              <w:pStyle w:val="AxureTableNormalText"/>
              <w:rPr>
                <w:lang w:val="et-EE"/>
              </w:rPr>
            </w:pPr>
            <w:r w:rsidRPr="008F7EED">
              <w:rPr>
                <w:lang w:val="et-EE"/>
              </w:rPr>
              <w:t>Näidatakse kõigi kuu viimasel päeval kehtivat töösuhet omavat isikute arvu. Arvestatakse ainult töötajaid, kelle töösuhte tüübiks on töövõtuleping või käsundusleping</w:t>
            </w:r>
            <w:r w:rsidRPr="008F7EED">
              <w:rPr>
                <w:lang w:val="et-EE"/>
              </w:rPr>
              <w:br/>
              <w:t>Arvestatakse ka töösuhte peatumisel olevaid töötajaid</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28</w:t>
            </w:r>
          </w:p>
        </w:tc>
        <w:tc>
          <w:tcPr>
            <w:tcW w:w="0" w:type="auto"/>
          </w:tcPr>
          <w:p w:rsidR="009E5995" w:rsidRPr="008F7EED" w:rsidRDefault="009E5995" w:rsidP="00C52A59">
            <w:pPr>
              <w:pStyle w:val="AxureTableNormalText"/>
              <w:rPr>
                <w:lang w:val="et-EE"/>
              </w:rPr>
            </w:pPr>
            <w:r>
              <w:rPr>
                <w:szCs w:val="18"/>
                <w:lang w:val="et-EE"/>
              </w:rPr>
              <w:t>Töövõtulepinguga töötajate töötasu (eurodes)</w:t>
            </w:r>
          </w:p>
        </w:tc>
        <w:tc>
          <w:tcPr>
            <w:tcW w:w="0" w:type="auto"/>
          </w:tcPr>
          <w:p w:rsidR="009E5995" w:rsidRPr="008F7EED" w:rsidRDefault="009E5995" w:rsidP="00C52A59">
            <w:pPr>
              <w:pStyle w:val="AxureTableNormalText"/>
              <w:rPr>
                <w:lang w:val="et-EE"/>
              </w:rPr>
            </w:pPr>
            <w:r w:rsidRPr="008F7EED">
              <w:rPr>
                <w:lang w:val="et-EE"/>
              </w:rPr>
              <w:t xml:space="preserve">Eelnevalt nimetatud töötajate </w:t>
            </w:r>
            <w:r>
              <w:rPr>
                <w:lang w:val="et-EE"/>
              </w:rPr>
              <w:t>t</w:t>
            </w:r>
            <w:r w:rsidRPr="008F7EED">
              <w:rPr>
                <w:lang w:val="et-EE"/>
              </w:rPr>
              <w:t>asude summa (pal</w:t>
            </w:r>
            <w:r>
              <w:rPr>
                <w:lang w:val="et-EE"/>
              </w:rPr>
              <w:t>gad, lisatasud ja puhkusetasud).</w:t>
            </w:r>
            <w:r w:rsidRPr="008F7EED">
              <w:rPr>
                <w:lang w:val="et-EE"/>
              </w:rPr>
              <w:br/>
              <w:t>Ei sisalda haiguslehtede tasusid ega hüvitisi</w:t>
            </w:r>
          </w:p>
        </w:tc>
      </w:tr>
      <w:tr w:rsidR="009E5995" w:rsidRPr="008F7EED" w:rsidTr="00C52A59">
        <w:tc>
          <w:tcPr>
            <w:tcW w:w="0" w:type="auto"/>
          </w:tcPr>
          <w:p w:rsidR="009E5995" w:rsidRPr="008F7EED" w:rsidRDefault="009E5995" w:rsidP="00C52A59">
            <w:pPr>
              <w:pStyle w:val="AxureTableNormalText"/>
              <w:rPr>
                <w:lang w:val="et-EE"/>
              </w:rPr>
            </w:pPr>
            <w:r w:rsidRPr="008F7EED">
              <w:rPr>
                <w:lang w:val="et-EE"/>
              </w:rPr>
              <w:lastRenderedPageBreak/>
              <w:t>29</w:t>
            </w:r>
          </w:p>
        </w:tc>
        <w:tc>
          <w:tcPr>
            <w:tcW w:w="0" w:type="auto"/>
          </w:tcPr>
          <w:p w:rsidR="009E5995" w:rsidRPr="00DC2724" w:rsidRDefault="009E5995" w:rsidP="00C52A59">
            <w:pPr>
              <w:autoSpaceDE w:val="0"/>
              <w:autoSpaceDN w:val="0"/>
              <w:adjustRightInd w:val="0"/>
              <w:rPr>
                <w:sz w:val="16"/>
                <w:lang w:val="et-EE"/>
              </w:rPr>
            </w:pPr>
            <w:r w:rsidRPr="00DC2724">
              <w:rPr>
                <w:sz w:val="16"/>
                <w:lang w:val="et-EE"/>
              </w:rPr>
              <w:t>Töövõtulepinguga töötajate töötatud tundide arv</w:t>
            </w:r>
          </w:p>
          <w:p w:rsidR="009E5995" w:rsidRPr="008F7EED" w:rsidRDefault="009E5995" w:rsidP="00C52A59">
            <w:pPr>
              <w:pStyle w:val="AxureTableNormalText"/>
              <w:rPr>
                <w:lang w:val="et-EE"/>
              </w:rPr>
            </w:pPr>
            <w:r w:rsidRPr="00DC2724">
              <w:rPr>
                <w:lang w:val="et-EE"/>
              </w:rPr>
              <w:t>(tuhandetes tundides kahe kümnendkohaga)</w:t>
            </w:r>
          </w:p>
        </w:tc>
        <w:tc>
          <w:tcPr>
            <w:tcW w:w="0" w:type="auto"/>
          </w:tcPr>
          <w:p w:rsidR="009E5995" w:rsidRPr="008F7EED" w:rsidRDefault="009E5995" w:rsidP="00C52A59">
            <w:pPr>
              <w:pStyle w:val="AxureTableNormalText"/>
              <w:rPr>
                <w:lang w:val="et-EE"/>
              </w:rPr>
            </w:pPr>
            <w:r w:rsidRPr="008F7EED">
              <w:rPr>
                <w:lang w:val="et-EE"/>
              </w:rPr>
              <w:t>Eelnevalt nimetatud töötajate töötundide arv. Kui palgaliik on Kuupalk(päevapõhine) korrutatakse päevad koormuse ja 8-ga.</w:t>
            </w:r>
            <w:r w:rsidRPr="008F7EED">
              <w:rPr>
                <w:lang w:val="et-EE"/>
              </w:rPr>
              <w:br/>
              <w:t>Kui tegemist on tunnipalgaga või tunnipõhise kuupalgaga, näidatakse tundide arvu.</w:t>
            </w:r>
          </w:p>
        </w:tc>
      </w:tr>
      <w:tr w:rsidR="009E5995" w:rsidRPr="008F7EED"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30</w:t>
            </w:r>
          </w:p>
        </w:tc>
        <w:tc>
          <w:tcPr>
            <w:tcW w:w="0" w:type="auto"/>
          </w:tcPr>
          <w:p w:rsidR="009E5995" w:rsidRPr="008F7EED" w:rsidRDefault="009E5995" w:rsidP="00C52A59">
            <w:pPr>
              <w:pStyle w:val="AxureTableNormalText"/>
              <w:rPr>
                <w:lang w:val="et-EE"/>
              </w:rPr>
            </w:pPr>
            <w:r w:rsidRPr="008F7EED">
              <w:rPr>
                <w:lang w:val="et-EE"/>
              </w:rPr>
              <w:t>Töövõtulepinguga töötajate keskmine arv</w:t>
            </w:r>
          </w:p>
        </w:tc>
        <w:tc>
          <w:tcPr>
            <w:tcW w:w="0" w:type="auto"/>
          </w:tcPr>
          <w:p w:rsidR="009E5995" w:rsidRPr="008F7EED" w:rsidRDefault="009E5995" w:rsidP="00C52A59">
            <w:pPr>
              <w:pStyle w:val="AxureTableNormalText"/>
              <w:rPr>
                <w:lang w:val="et-EE"/>
              </w:rPr>
            </w:pPr>
            <w:r w:rsidRPr="008F7EED">
              <w:rPr>
                <w:lang w:val="et-EE"/>
              </w:rPr>
              <w:t>Analoogne real 09 tehtavale arvutusele, kuid arvestatakse ainult töötajaid, kelle töösuhte liigiks on töövõtuleping või käsundusleping</w:t>
            </w:r>
          </w:p>
        </w:tc>
      </w:tr>
      <w:tr w:rsidR="009E5995" w:rsidRPr="00F513BA" w:rsidTr="00C52A59">
        <w:tc>
          <w:tcPr>
            <w:tcW w:w="0" w:type="auto"/>
          </w:tcPr>
          <w:p w:rsidR="009E5995" w:rsidRPr="008F7EED" w:rsidRDefault="009E5995" w:rsidP="00C52A59">
            <w:pPr>
              <w:pStyle w:val="AxureTableNormalText"/>
              <w:rPr>
                <w:lang w:val="et-EE"/>
              </w:rPr>
            </w:pPr>
            <w:r w:rsidRPr="008F7EED">
              <w:rPr>
                <w:lang w:val="et-EE"/>
              </w:rPr>
              <w:t>31</w:t>
            </w:r>
          </w:p>
        </w:tc>
        <w:tc>
          <w:tcPr>
            <w:tcW w:w="0" w:type="auto"/>
          </w:tcPr>
          <w:p w:rsidR="009E5995" w:rsidRPr="008F7EED" w:rsidRDefault="009E5995" w:rsidP="00C52A59">
            <w:pPr>
              <w:pStyle w:val="AxureTableNormalText"/>
              <w:rPr>
                <w:lang w:val="et-EE"/>
              </w:rPr>
            </w:pPr>
            <w:r w:rsidRPr="008F7EED">
              <w:rPr>
                <w:lang w:val="et-EE"/>
              </w:rPr>
              <w:t xml:space="preserve">Töövõtulepinguga töötajate töötasudelt arvestatud sotsiaalmaks </w:t>
            </w:r>
          </w:p>
        </w:tc>
        <w:tc>
          <w:tcPr>
            <w:tcW w:w="0" w:type="auto"/>
          </w:tcPr>
          <w:p w:rsidR="009E5995" w:rsidRPr="008F7EED" w:rsidRDefault="009E5995" w:rsidP="00C52A59">
            <w:pPr>
              <w:pStyle w:val="AxureTableNormalText"/>
              <w:rPr>
                <w:lang w:val="et-EE"/>
              </w:rPr>
            </w:pPr>
            <w:r>
              <w:rPr>
                <w:lang w:val="et-EE"/>
              </w:rPr>
              <w:t xml:space="preserve">Sotsiaalmaks </w:t>
            </w:r>
            <w:r w:rsidRPr="008F7EED">
              <w:rPr>
                <w:lang w:val="et-EE"/>
              </w:rPr>
              <w:t>(ainult töövõtulepingu ja käsunduslepingu alusel töötavad isikud)</w:t>
            </w:r>
          </w:p>
        </w:tc>
      </w:tr>
      <w:tr w:rsidR="009E5995" w:rsidRPr="00F513BA" w:rsidTr="00C52A59">
        <w:trPr>
          <w:cnfStyle w:val="000000010000" w:firstRow="0" w:lastRow="0" w:firstColumn="0" w:lastColumn="0" w:oddVBand="0" w:evenVBand="0" w:oddHBand="0" w:evenHBand="1" w:firstRowFirstColumn="0" w:firstRowLastColumn="0" w:lastRowFirstColumn="0" w:lastRowLastColumn="0"/>
        </w:trPr>
        <w:tc>
          <w:tcPr>
            <w:tcW w:w="0" w:type="auto"/>
          </w:tcPr>
          <w:p w:rsidR="009E5995" w:rsidRPr="008F7EED" w:rsidRDefault="009E5995" w:rsidP="00C52A59">
            <w:pPr>
              <w:pStyle w:val="AxureTableNormalText"/>
              <w:rPr>
                <w:lang w:val="et-EE"/>
              </w:rPr>
            </w:pPr>
            <w:r w:rsidRPr="008F7EED">
              <w:rPr>
                <w:lang w:val="et-EE"/>
              </w:rPr>
              <w:t>32</w:t>
            </w:r>
          </w:p>
        </w:tc>
        <w:tc>
          <w:tcPr>
            <w:tcW w:w="0" w:type="auto"/>
          </w:tcPr>
          <w:p w:rsidR="009E5995" w:rsidRPr="008F7EED" w:rsidRDefault="009E5995" w:rsidP="00C52A59">
            <w:pPr>
              <w:pStyle w:val="AxureTableNormalText"/>
              <w:rPr>
                <w:lang w:val="et-EE"/>
              </w:rPr>
            </w:pPr>
            <w:r w:rsidRPr="008F7EED">
              <w:rPr>
                <w:lang w:val="et-EE"/>
              </w:rPr>
              <w:t xml:space="preserve">Töövõtulepinguga töötajate töötasudelt arvestatud </w:t>
            </w:r>
            <w:r w:rsidRPr="008F7EED">
              <w:rPr>
                <w:szCs w:val="18"/>
                <w:lang w:val="et-EE"/>
              </w:rPr>
              <w:t>tööandja töötuskindlustusmakse</w:t>
            </w:r>
          </w:p>
        </w:tc>
        <w:tc>
          <w:tcPr>
            <w:tcW w:w="0" w:type="auto"/>
          </w:tcPr>
          <w:p w:rsidR="009E5995" w:rsidRPr="008F7EED" w:rsidRDefault="009E5995" w:rsidP="00C52A59">
            <w:pPr>
              <w:pStyle w:val="AxureTableNormalText"/>
              <w:rPr>
                <w:lang w:val="et-EE"/>
              </w:rPr>
            </w:pPr>
            <w:r w:rsidRPr="008F7EED">
              <w:rPr>
                <w:lang w:val="et-EE"/>
              </w:rPr>
              <w:t>Tööandja kindlustusmakse (ainult töövõtulepingu ja käsunduslepingu alusel töötavad isikud)</w:t>
            </w:r>
          </w:p>
        </w:tc>
      </w:tr>
    </w:tbl>
    <w:p w:rsidR="009E5995" w:rsidRPr="008F7EED" w:rsidRDefault="009E5995" w:rsidP="009E5995">
      <w:pPr>
        <w:rPr>
          <w:lang w:val="et-EE"/>
        </w:rPr>
        <w:sectPr w:rsidR="009E5995" w:rsidRPr="008F7EED" w:rsidSect="009E5995">
          <w:pgSz w:w="12240" w:h="15840"/>
          <w:pgMar w:top="1440" w:right="1440" w:bottom="1440" w:left="1440" w:header="720" w:footer="720" w:gutter="0"/>
          <w:cols w:space="708"/>
        </w:sectPr>
      </w:pPr>
    </w:p>
    <w:p w:rsidR="009E5995" w:rsidRDefault="009E5995" w:rsidP="009E5995">
      <w:pPr>
        <w:rPr>
          <w:lang w:val="et-EE"/>
        </w:rPr>
      </w:pPr>
    </w:p>
    <w:p w:rsidR="007F154E" w:rsidRDefault="007F154E" w:rsidP="009E5995">
      <w:pPr>
        <w:rPr>
          <w:lang w:val="et-EE"/>
        </w:rPr>
      </w:pPr>
    </w:p>
    <w:p w:rsidR="009E5995" w:rsidRDefault="009E5995" w:rsidP="009E5995">
      <w:pPr>
        <w:rPr>
          <w:lang w:val="et-EE"/>
        </w:rPr>
      </w:pPr>
      <w:r>
        <w:rPr>
          <w:lang w:val="et-EE"/>
        </w:rPr>
        <w:t>Kommentaarid:</w:t>
      </w:r>
    </w:p>
    <w:p w:rsidR="009E5995" w:rsidRDefault="009E5995" w:rsidP="009E5995">
      <w:pPr>
        <w:pStyle w:val="AxureTableNormalText"/>
        <w:numPr>
          <w:ilvl w:val="0"/>
          <w:numId w:val="2"/>
        </w:numPr>
        <w:jc w:val="both"/>
        <w:rPr>
          <w:lang w:val="et-EE"/>
        </w:rPr>
      </w:pPr>
      <w:r>
        <w:rPr>
          <w:lang w:val="et-EE"/>
        </w:rPr>
        <w:t>Arvutused käivad kuu jooksul olevate töötajate kohta, va read, kus on kirjas, et arvestatakse ainult viimasel päeval olevaid töötajaid. Juhul kui töötaja lahkus keset kuud, tuli kuu keskel tööle, vahetas ametikoha/üksust või oli mingi osa kuust lapsehoolduspuhkusel, siis arvesse läheb see osa, mis oli reaalselt töötatud valitud üksuses (kus ta ei puudunud).</w:t>
      </w:r>
    </w:p>
    <w:p w:rsidR="009E5995" w:rsidRDefault="009E5995" w:rsidP="009E5995">
      <w:pPr>
        <w:pStyle w:val="AxureTableNormalText"/>
        <w:numPr>
          <w:ilvl w:val="0"/>
          <w:numId w:val="2"/>
        </w:numPr>
        <w:jc w:val="both"/>
        <w:rPr>
          <w:lang w:val="et-EE"/>
        </w:rPr>
      </w:pPr>
      <w:r>
        <w:rPr>
          <w:lang w:val="et-EE"/>
        </w:rPr>
        <w:t>Kui töötajal muutus vahepeal koormus, siis otsustatakse, millisesse veergu teda panna (kas täistööajaga töötajate hulka või mitte), viimasel päeval oleva koormuse järgi (mitte kuu viimane päev: nt kui töötaja lahkus, siis võetakse viimane päev, millal töötaja töötas asutuses).</w:t>
      </w:r>
    </w:p>
    <w:p w:rsidR="009E5995" w:rsidRDefault="009E5995" w:rsidP="009E5995">
      <w:pPr>
        <w:pStyle w:val="AxureTableNormalText"/>
        <w:numPr>
          <w:ilvl w:val="0"/>
          <w:numId w:val="2"/>
        </w:numPr>
        <w:jc w:val="both"/>
        <w:rPr>
          <w:lang w:val="et-EE"/>
        </w:rPr>
      </w:pPr>
      <w:r w:rsidRPr="00767819">
        <w:rPr>
          <w:lang w:val="et-EE"/>
        </w:rPr>
        <w:t>Ridadel 04, 05, 06, 07, 08, 09, 10, 11, 12, 15, 17, 18 veerg 1 (Kokku) peab olema veergude 2 ja 3 summa</w:t>
      </w:r>
    </w:p>
    <w:p w:rsidR="009E5995" w:rsidRPr="00767819" w:rsidRDefault="009E5995" w:rsidP="009E5995">
      <w:pPr>
        <w:pStyle w:val="AxureTableNormalText"/>
        <w:numPr>
          <w:ilvl w:val="0"/>
          <w:numId w:val="2"/>
        </w:numPr>
        <w:jc w:val="both"/>
        <w:rPr>
          <w:lang w:val="et-EE"/>
        </w:rPr>
      </w:pPr>
      <w:r w:rsidRPr="00767819">
        <w:rPr>
          <w:lang w:val="et-EE"/>
        </w:rPr>
        <w:t>Rahalis</w:t>
      </w:r>
      <w:r>
        <w:rPr>
          <w:lang w:val="et-EE"/>
        </w:rPr>
        <w:t xml:space="preserve">ed näitajad ühe euro täpsusega </w:t>
      </w:r>
    </w:p>
    <w:p w:rsidR="0062380B" w:rsidRDefault="0062380B"/>
    <w:sectPr w:rsidR="0062380B" w:rsidSect="00D9002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D3A46"/>
    <w:multiLevelType w:val="hybridMultilevel"/>
    <w:tmpl w:val="2C6C7B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38235D1"/>
    <w:multiLevelType w:val="hybridMultilevel"/>
    <w:tmpl w:val="889EA0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95"/>
    <w:rsid w:val="001044C2"/>
    <w:rsid w:val="00530805"/>
    <w:rsid w:val="0062380B"/>
    <w:rsid w:val="006254FD"/>
    <w:rsid w:val="00797AC3"/>
    <w:rsid w:val="007F154E"/>
    <w:rsid w:val="008972AC"/>
    <w:rsid w:val="0099245A"/>
    <w:rsid w:val="009E5995"/>
    <w:rsid w:val="00BB27DA"/>
    <w:rsid w:val="00C871A8"/>
    <w:rsid w:val="00CD413C"/>
    <w:rsid w:val="00F513BA"/>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4AB9B-045D-425C-A39E-2AA1735B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95"/>
    <w:pPr>
      <w:spacing w:after="0" w:line="240" w:lineRule="auto"/>
    </w:pPr>
    <w:rPr>
      <w:rFonts w:ascii="Arial" w:eastAsia="Times New Roman" w:hAnsi="Arial" w:cs="Arial"/>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ureHeading1">
    <w:name w:val="AxureHeading1"/>
    <w:basedOn w:val="Normal"/>
    <w:rsid w:val="009E5995"/>
    <w:pPr>
      <w:numPr>
        <w:numId w:val="1"/>
      </w:numPr>
      <w:spacing w:before="360"/>
    </w:pPr>
    <w:rPr>
      <w:b/>
    </w:rPr>
  </w:style>
  <w:style w:type="paragraph" w:customStyle="1" w:styleId="AxureHeading2">
    <w:name w:val="AxureHeading2"/>
    <w:basedOn w:val="Normal"/>
    <w:rsid w:val="009E5995"/>
    <w:pPr>
      <w:numPr>
        <w:ilvl w:val="1"/>
        <w:numId w:val="1"/>
      </w:numPr>
      <w:spacing w:before="360" w:after="240"/>
    </w:pPr>
    <w:rPr>
      <w:b/>
      <w:i/>
      <w:sz w:val="20"/>
    </w:rPr>
  </w:style>
  <w:style w:type="paragraph" w:customStyle="1" w:styleId="AxureHeading3">
    <w:name w:val="AxureHeading3"/>
    <w:basedOn w:val="Normal"/>
    <w:rsid w:val="009E5995"/>
    <w:pPr>
      <w:numPr>
        <w:ilvl w:val="2"/>
        <w:numId w:val="1"/>
      </w:numPr>
      <w:spacing w:before="360" w:after="240"/>
    </w:pPr>
    <w:rPr>
      <w:b/>
      <w:sz w:val="20"/>
    </w:rPr>
  </w:style>
  <w:style w:type="paragraph" w:customStyle="1" w:styleId="AxureHeading4">
    <w:name w:val="AxureHeading4"/>
    <w:basedOn w:val="Normal"/>
    <w:rsid w:val="009E5995"/>
    <w:pPr>
      <w:numPr>
        <w:ilvl w:val="3"/>
        <w:numId w:val="1"/>
      </w:numPr>
      <w:spacing w:before="360"/>
    </w:pPr>
    <w:rPr>
      <w:b/>
    </w:rPr>
  </w:style>
  <w:style w:type="paragraph" w:customStyle="1" w:styleId="AxureTableHeaderText">
    <w:name w:val="AxureTableHeaderText"/>
    <w:basedOn w:val="Normal"/>
    <w:rsid w:val="009E5995"/>
    <w:pPr>
      <w:spacing w:before="60" w:after="60"/>
    </w:pPr>
    <w:rPr>
      <w:b/>
      <w:sz w:val="16"/>
    </w:rPr>
  </w:style>
  <w:style w:type="paragraph" w:customStyle="1" w:styleId="AxureTableNormalText">
    <w:name w:val="AxureTableNormalText"/>
    <w:basedOn w:val="Normal"/>
    <w:rsid w:val="009E5995"/>
    <w:pPr>
      <w:spacing w:before="60" w:after="60"/>
    </w:pPr>
    <w:rPr>
      <w:sz w:val="16"/>
    </w:rPr>
  </w:style>
  <w:style w:type="table" w:customStyle="1" w:styleId="AxureTableStyle">
    <w:name w:val="AxureTableStyle"/>
    <w:basedOn w:val="TableNormal"/>
    <w:uiPriority w:val="99"/>
    <w:rsid w:val="009E5995"/>
    <w:pPr>
      <w:spacing w:after="0" w:line="240" w:lineRule="auto"/>
    </w:pPr>
    <w:rPr>
      <w:rFonts w:ascii="Arial" w:eastAsia="Times New Roman" w:hAnsi="Arial" w:cs="Times New Roman"/>
      <w:sz w:val="16"/>
      <w:szCs w:val="20"/>
      <w:lang w:val="en-US"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rsid w:val="009E5995"/>
    <w:pPr>
      <w:jc w:val="center"/>
    </w:pPr>
  </w:style>
  <w:style w:type="paragraph" w:styleId="BalloonText">
    <w:name w:val="Balloon Text"/>
    <w:basedOn w:val="Normal"/>
    <w:link w:val="BalloonTextChar"/>
    <w:uiPriority w:val="99"/>
    <w:semiHidden/>
    <w:unhideWhenUsed/>
    <w:rsid w:val="009E5995"/>
    <w:rPr>
      <w:rFonts w:ascii="Tahoma" w:hAnsi="Tahoma" w:cs="Tahoma"/>
      <w:sz w:val="16"/>
      <w:szCs w:val="16"/>
    </w:rPr>
  </w:style>
  <w:style w:type="character" w:customStyle="1" w:styleId="BalloonTextChar">
    <w:name w:val="Balloon Text Char"/>
    <w:basedOn w:val="DefaultParagraphFont"/>
    <w:link w:val="BalloonText"/>
    <w:uiPriority w:val="99"/>
    <w:semiHidden/>
    <w:rsid w:val="009E5995"/>
    <w:rPr>
      <w:rFonts w:ascii="Tahoma" w:eastAsia="Times New Roman" w:hAnsi="Tahoma" w:cs="Tahoma"/>
      <w:sz w:val="16"/>
      <w:szCs w:val="16"/>
      <w:lang w:val="en-US" w:eastAsia="en-US"/>
    </w:rPr>
  </w:style>
  <w:style w:type="paragraph" w:styleId="ListParagraph">
    <w:name w:val="List Paragraph"/>
    <w:basedOn w:val="Normal"/>
    <w:uiPriority w:val="34"/>
    <w:qFormat/>
    <w:rsid w:val="00F51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EEMOOORUS</dc:creator>
  <cp:lastModifiedBy>Kiisler Mai-Ly</cp:lastModifiedBy>
  <cp:revision>8</cp:revision>
  <dcterms:created xsi:type="dcterms:W3CDTF">2013-10-09T08:57:00Z</dcterms:created>
  <dcterms:modified xsi:type="dcterms:W3CDTF">2016-10-17T10:27:00Z</dcterms:modified>
</cp:coreProperties>
</file>